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6B50CC09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E4C3B">
        <w:rPr>
          <w:rFonts w:eastAsia="Times New Roman" w:cs="Times New Roman"/>
          <w:szCs w:val="24"/>
          <w:lang w:eastAsia="lt-LT"/>
        </w:rPr>
        <w:t xml:space="preserve">TARYBOS SPRENDIMAS </w:t>
      </w:r>
      <w:r w:rsidR="00B93396" w:rsidRPr="00FE1115">
        <w:rPr>
          <w:rFonts w:eastAsia="Times New Roman" w:cs="Times New Roman"/>
          <w:b/>
          <w:bCs/>
          <w:color w:val="000000"/>
          <w:szCs w:val="24"/>
          <w:lang w:eastAsia="lt-LT"/>
        </w:rPr>
        <w:t>DĖL </w:t>
      </w:r>
      <w:r w:rsidR="00B93396">
        <w:rPr>
          <w:rFonts w:eastAsia="Times New Roman" w:cs="Times New Roman"/>
          <w:b/>
          <w:bCs/>
          <w:color w:val="000000"/>
          <w:szCs w:val="24"/>
          <w:lang w:eastAsia="lt-LT"/>
        </w:rPr>
        <w:t>SOCIALINĖS PARAMOS MOKINIAMS TEIKIMO ROKIŠKIO RAJONO SAVIVALDYBĖJE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23B2E61A" w:rsidR="0069605C" w:rsidRDefault="00011556" w:rsidP="007E4C3B">
      <w:pPr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93396">
        <w:rPr>
          <w:szCs w:val="24"/>
        </w:rPr>
        <w:t>Socialinės paramos ir sveikatos skyriaus vedėjo pavaduotoja Zita Čaplikienė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20DA460F" w:rsidR="00011556" w:rsidRPr="00011556" w:rsidRDefault="00197535" w:rsidP="00B9339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E4C3B">
              <w:rPr>
                <w:sz w:val="22"/>
              </w:rPr>
              <w:t xml:space="preserve">Teisės akte nustatytos vienodos sąlygos visiems </w:t>
            </w:r>
            <w:r w:rsidR="00B93396">
              <w:rPr>
                <w:sz w:val="22"/>
              </w:rPr>
              <w:t>prašymus</w:t>
            </w:r>
            <w:r w:rsidR="007E4C3B">
              <w:rPr>
                <w:sz w:val="22"/>
              </w:rPr>
              <w:t xml:space="preserve"> teikiantiems subjektams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58BF2972" w:rsidR="00011556" w:rsidRPr="002F79DE" w:rsidRDefault="00B93396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9639B6">
              <w:rPr>
                <w:sz w:val="22"/>
              </w:rPr>
              <w:lastRenderedPageBreak/>
              <w:t xml:space="preserve">Valstybės ir savivaldybės biudžeto lėšų socialinės paramos mokiniams panaudojimo finansinę kontrolę vykdo Lietuvos Respublikos valstybės kontrolės įgaliotos </w:t>
            </w:r>
            <w:r w:rsidRPr="009639B6">
              <w:rPr>
                <w:sz w:val="22"/>
              </w:rPr>
              <w:lastRenderedPageBreak/>
              <w:t>institucijos, Savivaldybės kontrolės ir audito tarnyba ar Centralizuotas vidaus audito skyrius, o kaip įgyvendinamas tvarkos aprašas – Socialinės paramos ir sveikatos skyrius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53556419" w:rsidR="00011556" w:rsidRPr="002F79DE" w:rsidRDefault="00B93396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Nustatyti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29CF998A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Išimčių taikymas nenustatytas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5B7D1F47" w:rsidR="00011556" w:rsidRPr="00D52440" w:rsidRDefault="007A4590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prendimų priėmimo, įforminimo tvarka </w:t>
            </w: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D52440">
              <w:rPr>
                <w:rFonts w:eastAsia="Times New Roman" w:cs="Times New Roman"/>
                <w:sz w:val="22"/>
                <w:lang w:eastAsia="lt-LT"/>
              </w:rPr>
              <w:t>ustatyta</w:t>
            </w:r>
            <w:r>
              <w:rPr>
                <w:rFonts w:eastAsia="Times New Roman" w:cs="Times New Roman"/>
                <w:sz w:val="22"/>
                <w:lang w:eastAsia="lt-LT"/>
              </w:rPr>
              <w:t>, s</w:t>
            </w:r>
            <w:r>
              <w:rPr>
                <w:sz w:val="22"/>
              </w:rPr>
              <w:t>prendimų viešinimo tvarka nenustatyta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B" w14:textId="460855BD" w:rsidR="00011556" w:rsidRPr="00011556" w:rsidRDefault="00B9339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Tvarkos apraše nėra numatytas kolegialus subjektas. Tvarkos apraše nustatyta, kad sprendimus priima Savivaldybės administracijos direktorius.</w:t>
            </w: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55666EE1" w:rsidR="00011556" w:rsidRPr="00011556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Atvejų, kai administracinė procedūra netaikoma, tvarkos aprašo projektas nenumato.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341BBF0F" w:rsidR="00011556" w:rsidRPr="00D52440" w:rsidRDefault="00B9339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Terminai nustatyti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14:paraId="7E959BB7" w14:textId="13EB83D9" w:rsidR="00011556" w:rsidRPr="00D52440" w:rsidRDefault="00B93396" w:rsidP="00B9339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N</w:t>
            </w:r>
            <w:r w:rsidR="00D52440" w:rsidRP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7EC7C9C4" w:rsidR="00011556" w:rsidRPr="00011556" w:rsidRDefault="002C0C5C" w:rsidP="007A45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7AB1F4A1" w:rsidR="00011556" w:rsidRPr="00011556" w:rsidRDefault="00B93396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582A0E4F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B93396">
              <w:rPr>
                <w:rFonts w:eastAsia="Times New Roman" w:cs="Times New Roman"/>
                <w:sz w:val="22"/>
                <w:lang w:eastAsia="lt-LT"/>
              </w:rPr>
              <w:t>2021-07-21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3915" w14:textId="77777777" w:rsidR="00F25C14" w:rsidRDefault="00F25C14" w:rsidP="00011556">
      <w:pPr>
        <w:spacing w:after="0" w:line="240" w:lineRule="auto"/>
      </w:pPr>
      <w:r>
        <w:separator/>
      </w:r>
    </w:p>
  </w:endnote>
  <w:endnote w:type="continuationSeparator" w:id="0">
    <w:p w14:paraId="5154ADDA" w14:textId="77777777" w:rsidR="00F25C14" w:rsidRDefault="00F25C1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65BF1" w14:textId="77777777" w:rsidR="00F25C14" w:rsidRDefault="00F25C14" w:rsidP="00011556">
      <w:pPr>
        <w:spacing w:after="0" w:line="240" w:lineRule="auto"/>
      </w:pPr>
      <w:r>
        <w:separator/>
      </w:r>
    </w:p>
  </w:footnote>
  <w:footnote w:type="continuationSeparator" w:id="0">
    <w:p w14:paraId="007351FD" w14:textId="77777777" w:rsidR="00F25C14" w:rsidRDefault="00F25C14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8177D"/>
    <w:rsid w:val="00394843"/>
    <w:rsid w:val="00450999"/>
    <w:rsid w:val="004801A2"/>
    <w:rsid w:val="00487FAB"/>
    <w:rsid w:val="005679C9"/>
    <w:rsid w:val="00676497"/>
    <w:rsid w:val="0069605C"/>
    <w:rsid w:val="006A34B2"/>
    <w:rsid w:val="006C2EA8"/>
    <w:rsid w:val="00707F30"/>
    <w:rsid w:val="00766F45"/>
    <w:rsid w:val="00777FAE"/>
    <w:rsid w:val="007A4590"/>
    <w:rsid w:val="007E4C3B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93396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25C14"/>
    <w:rsid w:val="00F8400D"/>
    <w:rsid w:val="00FB1C0D"/>
    <w:rsid w:val="00FC04BC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2021-07-22T11:24:00Z</dcterms:created>
  <dcterms:modified xsi:type="dcterms:W3CDTF">2021-07-22T11:24:00Z</dcterms:modified>
</cp:coreProperties>
</file>